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asciiTheme="minorEastAsia" w:hAnsiTheme="minorEastAsia" w:eastAsiaTheme="minorEastAsia" w:cstheme="minorEastAsia"/>
          <w:sz w:val="44"/>
          <w:szCs w:val="44"/>
        </w:rPr>
      </w:pPr>
      <w:r>
        <w:rPr>
          <w:rFonts w:hint="eastAsia" w:asciiTheme="minorEastAsia" w:hAnsiTheme="minorEastAsia" w:eastAsiaTheme="minorEastAsia" w:cstheme="minorEastAsia"/>
          <w:b/>
          <w:bCs/>
          <w:sz w:val="40"/>
          <w:szCs w:val="40"/>
        </w:rPr>
        <w:t>电控-</w:t>
      </w:r>
      <w:r>
        <w:rPr>
          <w:rFonts w:hint="eastAsia" w:asciiTheme="minorEastAsia" w:hAnsiTheme="minorEastAsia" w:eastAsiaTheme="minorEastAsia" w:cstheme="minorEastAsia"/>
          <w:b/>
          <w:bCs/>
          <w:sz w:val="40"/>
          <w:szCs w:val="40"/>
          <w:lang w:eastAsia="zh-CN"/>
        </w:rPr>
        <w:t>金冠项目电气材料</w:t>
      </w: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334</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20</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20</w:t>
      </w:r>
      <w:bookmarkStart w:id="0" w:name="_GoBack"/>
      <w:bookmarkEnd w:id="0"/>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23</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23</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b/>
          <w:bCs/>
          <w:color w:val="auto"/>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sz w:val="28"/>
          <w:szCs w:val="28"/>
          <w:u w:val="single"/>
          <w:lang w:eastAsia="zh-CN"/>
        </w:rPr>
        <w:t>电控</w:t>
      </w:r>
      <w:r>
        <w:rPr>
          <w:rFonts w:hint="eastAsia" w:asciiTheme="minorEastAsia" w:hAnsiTheme="minorEastAsia" w:eastAsiaTheme="minorEastAsia" w:cstheme="minorEastAsia"/>
          <w:sz w:val="28"/>
          <w:szCs w:val="28"/>
          <w:u w:val="single"/>
          <w:lang w:val="en-US" w:eastAsia="zh-CN"/>
        </w:rPr>
        <w:t>-</w:t>
      </w:r>
      <w:r>
        <w:rPr>
          <w:rFonts w:hint="eastAsia" w:asciiTheme="minorEastAsia" w:hAnsiTheme="minorEastAsia" w:eastAsiaTheme="minorEastAsia" w:cstheme="minorEastAsia"/>
          <w:b/>
          <w:bCs/>
          <w:color w:val="auto"/>
          <w:sz w:val="28"/>
          <w:szCs w:val="28"/>
          <w:u w:val="single"/>
          <w:lang w:val="en-US" w:eastAsia="zh-CN"/>
        </w:rPr>
        <w:t>金冠电气类材料。</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6"/>
        <w:numPr>
          <w:ilvl w:val="0"/>
          <w:numId w:val="1"/>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22</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23</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七、投标人须知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（4）因材料产品质量不合格所造成的相关质量问题，没收中标人履约保证金，给招标人造成的损失超过履约保证金数额的，中标人还应当对超出部分予以赔偿。</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合同签订后，货到验收合格，</w:t>
      </w:r>
      <w:r>
        <w:rPr>
          <w:rFonts w:hint="eastAsia" w:asciiTheme="minorEastAsia" w:hAnsiTheme="minorEastAsia" w:eastAsiaTheme="minorEastAsia" w:cstheme="minorEastAsia"/>
          <w:sz w:val="28"/>
          <w:szCs w:val="28"/>
          <w:u w:val="single"/>
        </w:rPr>
        <w:t>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both"/>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八、评标及中标履约要求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pStyle w:val="6"/>
        <w:numPr>
          <w:ilvl w:val="0"/>
          <w:numId w:val="2"/>
        </w:numPr>
        <w:spacing w:line="600" w:lineRule="exact"/>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十一、投标廉洁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040" w:firstLineChars="1800"/>
        <w:rPr>
          <w:rFonts w:hint="eastAsia" w:asciiTheme="minorEastAsia" w:hAnsiTheme="minorEastAsia" w:eastAsiaTheme="minorEastAsia" w:cstheme="minorEastAsia"/>
          <w:sz w:val="28"/>
          <w:szCs w:val="28"/>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ind w:firstLine="5600" w:firstLineChars="20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8E1432"/>
    <w:multiLevelType w:val="multilevel"/>
    <w:tmpl w:val="3A8E1432"/>
    <w:lvl w:ilvl="0" w:tentative="0">
      <w:start w:val="9"/>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000000"/>
    <w:rsid w:val="04B204EE"/>
    <w:rsid w:val="0B823A47"/>
    <w:rsid w:val="26126233"/>
    <w:rsid w:val="2A520D4B"/>
    <w:rsid w:val="5466237F"/>
    <w:rsid w:val="5BC13EE0"/>
    <w:rsid w:val="70023EB7"/>
    <w:rsid w:val="762344EA"/>
    <w:rsid w:val="7A267C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